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9" w:rsidRDefault="001E1F19" w:rsidP="001E1F19">
      <w:pPr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014D1AF" wp14:editId="69BD0E7F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899156" cy="899156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991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1F19" w:rsidRDefault="001E1F19" w:rsidP="001E1F19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Cs/>
          <w:sz w:val="22"/>
          <w:szCs w:val="22"/>
        </w:rPr>
        <w:t xml:space="preserve">POSM I st. nr 1 jest specjalistyczną placówką publiczną prowadzoną przez Miasto Poznań, </w:t>
      </w:r>
    </w:p>
    <w:p w:rsidR="001E1F19" w:rsidRDefault="001E1F19" w:rsidP="001E1F19">
      <w:pPr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nadzór pedagogiczny nad Szkołą sprawuje Minister Kultury i Dziedzictwa Narodowego. </w:t>
      </w:r>
    </w:p>
    <w:p w:rsidR="001E1F19" w:rsidRDefault="001E1F19" w:rsidP="001E1F19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Cs/>
          <w:sz w:val="22"/>
          <w:szCs w:val="22"/>
        </w:rPr>
        <w:t>Podstawy programowe przedmiotów artystycznych stworzone są w odniesieniu do muzyki klasycznej. Funkcjonowanie Szkoły i przebieg edukacji regulują stosowne przepisy</w:t>
      </w:r>
      <w:r>
        <w:rPr>
          <w:rFonts w:ascii="Times New Roman" w:hAnsi="Times New Roman"/>
          <w:bCs/>
        </w:rPr>
        <w:t>.</w:t>
      </w:r>
    </w:p>
    <w:p w:rsidR="001E1F19" w:rsidRDefault="001E1F19" w:rsidP="001E1F19">
      <w:pPr>
        <w:spacing w:line="276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1E1F19" w:rsidRDefault="001E1F19" w:rsidP="001E1F1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 E K L A R A C J A    R O D Z I C Ó W</w:t>
      </w:r>
    </w:p>
    <w:p w:rsidR="001E1F19" w:rsidRDefault="001E1F19" w:rsidP="001E1F1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/ O P I E K U N Ó W  P R A W N Y C H /   </w:t>
      </w:r>
    </w:p>
    <w:p w:rsidR="001E1F19" w:rsidRDefault="001E1F19" w:rsidP="001E1F1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E1F19" w:rsidRDefault="001E1F19" w:rsidP="001E1F19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przyjęcia naszego dziecka do Poznańskiej Ogólnokształcącej Szkoły Muzycznej I st. </w:t>
      </w:r>
    </w:p>
    <w:p w:rsidR="001E1F19" w:rsidRDefault="001E1F19" w:rsidP="001E1F19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nr 1 im. H. Wieniawskiego w Poznaniu  zobowiązujemy się:</w:t>
      </w:r>
    </w:p>
    <w:p w:rsidR="001E1F19" w:rsidRDefault="001E1F19" w:rsidP="001E1F1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1E1F19" w:rsidRDefault="001E1F19" w:rsidP="001E1F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podjęcia przez dziecko nauki w POSM I stopnia nr 1 im. H. Wieniawskiego    </w:t>
      </w:r>
    </w:p>
    <w:p w:rsidR="001E1F19" w:rsidRPr="00AF2460" w:rsidRDefault="003E6E10" w:rsidP="001E1F19">
      <w:pPr>
        <w:spacing w:line="360" w:lineRule="auto"/>
        <w:ind w:left="720"/>
        <w:jc w:val="both"/>
        <w:rPr>
          <w:rFonts w:hint="eastAsia"/>
        </w:rPr>
      </w:pPr>
      <w:r w:rsidRPr="00AF2460">
        <w:rPr>
          <w:rFonts w:ascii="Times New Roman" w:hAnsi="Times New Roman"/>
          <w:sz w:val="22"/>
          <w:szCs w:val="22"/>
        </w:rPr>
        <w:t>od 01.09.2024</w:t>
      </w:r>
      <w:r w:rsidR="001E1F19" w:rsidRPr="00AF2460">
        <w:rPr>
          <w:rFonts w:ascii="Times New Roman" w:hAnsi="Times New Roman"/>
          <w:sz w:val="22"/>
          <w:szCs w:val="22"/>
        </w:rPr>
        <w:t xml:space="preserve"> r. </w:t>
      </w:r>
    </w:p>
    <w:p w:rsidR="001E1F19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zapoznania się i przyjęcia do wiadomości zapisów Statutu Szkoły (z uwzględnieniem Szkolnego Systemu  Oceniania) oraz wymagań edukacyjnych dla poszczególnych przedmiotów,</w:t>
      </w:r>
    </w:p>
    <w:p w:rsidR="001E1F19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utrzymywania ścisłych kontaktów z gronem nauczycielskim zwłaszcza z wychowawcą klasy </w:t>
      </w:r>
      <w:r>
        <w:rPr>
          <w:rFonts w:ascii="Times New Roman" w:hAnsi="Times New Roman"/>
          <w:sz w:val="22"/>
          <w:szCs w:val="22"/>
        </w:rPr>
        <w:br/>
        <w:t xml:space="preserve">i nauczycielem instrumentu, </w:t>
      </w:r>
    </w:p>
    <w:p w:rsidR="001E1F19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współpracy z POSM I st. nr 1 w procesie wychowania i nauczania,</w:t>
      </w:r>
    </w:p>
    <w:p w:rsidR="001E1F19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regularnego i terminowego wnoszenia opłat, wynikających z finansowych zobowiązań </w:t>
      </w:r>
      <w:r>
        <w:rPr>
          <w:rFonts w:ascii="Times New Roman" w:hAnsi="Times New Roman"/>
          <w:sz w:val="22"/>
          <w:szCs w:val="22"/>
        </w:rPr>
        <w:br/>
        <w:t xml:space="preserve">(np. opłaty za korzystanie z instrumentu, opłaty za obiady, itd.), </w:t>
      </w:r>
    </w:p>
    <w:p w:rsidR="001E1F19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organizacji życia rodzinnego pod kątem programu edukacyjnego ucznia, a w szczególności  zapewnienia codziennie czasu na doskonalenie gry na instrumencie,</w:t>
      </w:r>
    </w:p>
    <w:p w:rsidR="001E1F19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czynnego uczestnictwa w szkolnych i pozaszkolnych wydarzeniach artystycznych,</w:t>
      </w:r>
    </w:p>
    <w:p w:rsidR="001E1F19" w:rsidRDefault="001E1F19" w:rsidP="001E1F19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współpracy z Radą Rodziców,</w:t>
      </w:r>
    </w:p>
    <w:p w:rsidR="001E1F19" w:rsidRDefault="001E1F19" w:rsidP="001E1F1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konsultacji z wychowawcą i nauczycielem instrumentu głównego przed podjęciem </w:t>
      </w:r>
    </w:p>
    <w:p w:rsidR="001E1F19" w:rsidRDefault="001E1F19" w:rsidP="001E1F19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przez dziecko dodatkowych zajęć pozaszkolnych - ze względu na zwiększoną ilość zajęć obowiązkowych w szkole muzycznej. </w:t>
      </w:r>
    </w:p>
    <w:p w:rsidR="001E1F19" w:rsidRDefault="001E1F19" w:rsidP="001E1F19">
      <w:pPr>
        <w:rPr>
          <w:rFonts w:ascii="Times New Roman" w:hAnsi="Times New Roman"/>
          <w:sz w:val="22"/>
          <w:szCs w:val="22"/>
        </w:rPr>
      </w:pPr>
    </w:p>
    <w:p w:rsidR="001E1F19" w:rsidRDefault="001E1F19" w:rsidP="001E1F19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</w:p>
    <w:p w:rsidR="001E1F19" w:rsidRDefault="001E1F19" w:rsidP="001E1F19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</w:p>
    <w:p w:rsidR="001E1F19" w:rsidRDefault="001E1F19" w:rsidP="001E1F19">
      <w:pPr>
        <w:tabs>
          <w:tab w:val="center" w:pos="2265"/>
          <w:tab w:val="center" w:pos="7365"/>
        </w:tabs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  <w:t>Matka/Opiekun prawny</w:t>
      </w:r>
      <w:r>
        <w:rPr>
          <w:rFonts w:ascii="Times New Roman" w:hAnsi="Times New Roman"/>
          <w:iCs/>
          <w:sz w:val="22"/>
          <w:szCs w:val="22"/>
        </w:rPr>
        <w:tab/>
        <w:t>Ojciec/Opiekun prawny</w:t>
      </w:r>
    </w:p>
    <w:p w:rsidR="001E1F19" w:rsidRDefault="001E1F19" w:rsidP="001E1F19">
      <w:pPr>
        <w:tabs>
          <w:tab w:val="center" w:pos="2265"/>
          <w:tab w:val="center" w:pos="6825"/>
        </w:tabs>
        <w:rPr>
          <w:rFonts w:ascii="Times New Roman" w:hAnsi="Times New Roman"/>
          <w:iCs/>
          <w:sz w:val="22"/>
          <w:szCs w:val="22"/>
        </w:rPr>
      </w:pPr>
    </w:p>
    <w:p w:rsidR="001E1F19" w:rsidRDefault="001E1F19" w:rsidP="001E1F19">
      <w:pPr>
        <w:tabs>
          <w:tab w:val="center" w:pos="2264"/>
          <w:tab w:val="center" w:pos="7365"/>
        </w:tabs>
        <w:jc w:val="both"/>
        <w:rPr>
          <w:rFonts w:hint="eastAsia"/>
        </w:rPr>
      </w:pPr>
      <w:r>
        <w:rPr>
          <w:rFonts w:ascii="Times New Roman" w:hAnsi="Times New Roman"/>
          <w:iCs/>
          <w:sz w:val="22"/>
          <w:szCs w:val="22"/>
        </w:rPr>
        <w:tab/>
        <w:t>. . . . . . . . . . . . . . . . . .</w:t>
      </w:r>
      <w:r>
        <w:rPr>
          <w:rFonts w:ascii="Times New Roman" w:hAnsi="Times New Roman"/>
          <w:iCs/>
          <w:sz w:val="22"/>
          <w:szCs w:val="22"/>
        </w:rPr>
        <w:tab/>
        <w:t>. . . . . . . . . . . . . . . . . .</w:t>
      </w:r>
    </w:p>
    <w:p w:rsidR="001E1F19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  <w:t>(podpis)</w:t>
      </w:r>
      <w:r>
        <w:rPr>
          <w:rFonts w:ascii="Times New Roman" w:hAnsi="Times New Roman"/>
          <w:iCs/>
          <w:sz w:val="22"/>
          <w:szCs w:val="22"/>
        </w:rPr>
        <w:tab/>
        <w:t>(podpis)</w:t>
      </w:r>
    </w:p>
    <w:p w:rsidR="001E1F19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Default="001E1F19" w:rsidP="001E1F19">
      <w:pPr>
        <w:tabs>
          <w:tab w:val="center" w:pos="2264"/>
          <w:tab w:val="center" w:pos="7365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Default="001E1F19" w:rsidP="001E1F19">
      <w:pPr>
        <w:tabs>
          <w:tab w:val="center" w:pos="2264"/>
          <w:tab w:val="center" w:pos="6806"/>
        </w:tabs>
        <w:jc w:val="both"/>
        <w:rPr>
          <w:rFonts w:ascii="Times New Roman" w:hAnsi="Times New Roman"/>
          <w:iCs/>
          <w:sz w:val="22"/>
          <w:szCs w:val="22"/>
        </w:rPr>
      </w:pPr>
    </w:p>
    <w:p w:rsidR="001E1F19" w:rsidRDefault="001E1F19" w:rsidP="001E1F19">
      <w:pPr>
        <w:tabs>
          <w:tab w:val="center" w:pos="2264"/>
          <w:tab w:val="center" w:pos="7365"/>
        </w:tabs>
        <w:jc w:val="both"/>
        <w:rPr>
          <w:rFonts w:hint="eastAsia"/>
        </w:rPr>
      </w:pPr>
      <w:r>
        <w:rPr>
          <w:rFonts w:ascii="Times New Roman" w:hAnsi="Times New Roman"/>
          <w:iCs/>
          <w:sz w:val="22"/>
          <w:szCs w:val="22"/>
        </w:rPr>
        <w:tab/>
        <w:t>. . . . . . . . . . . . , dnia . . . . . . . . . . . . . . .</w:t>
      </w:r>
      <w:r>
        <w:rPr>
          <w:rFonts w:ascii="Times New Roman" w:hAnsi="Times New Roman"/>
          <w:iCs/>
          <w:sz w:val="22"/>
          <w:szCs w:val="22"/>
        </w:rPr>
        <w:tab/>
        <w:t>. . . . . . . . . . . . , dnia . . . . . . . . . . . . . . .</w:t>
      </w:r>
    </w:p>
    <w:p w:rsidR="008F40AC" w:rsidRDefault="008F40AC">
      <w:pPr>
        <w:rPr>
          <w:rFonts w:hint="eastAsia"/>
        </w:rPr>
      </w:pPr>
    </w:p>
    <w:sectPr w:rsidR="008F40AC">
      <w:pgSz w:w="11906" w:h="16838"/>
      <w:pgMar w:top="1134" w:right="991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850"/>
    <w:multiLevelType w:val="multilevel"/>
    <w:tmpl w:val="3C34FF0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19"/>
    <w:rsid w:val="001E1F19"/>
    <w:rsid w:val="003E6E10"/>
    <w:rsid w:val="008F40AC"/>
    <w:rsid w:val="00A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1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E1F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2023-03-08T15:26:00Z</dcterms:created>
  <dcterms:modified xsi:type="dcterms:W3CDTF">2024-02-13T09:53:00Z</dcterms:modified>
</cp:coreProperties>
</file>